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Default="006B3CAE" w:rsidP="009730B7">
      <w:pPr>
        <w:bidi/>
        <w:spacing w:after="0" w:line="192" w:lineRule="auto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 </w:t>
      </w:r>
      <w:r w:rsidR="009730B7">
        <w:rPr>
          <w:rFonts w:ascii="IranNastaliq" w:hAnsi="IranNastaliq" w:cs="IranNastaliq" w:hint="cs"/>
          <w:rtl/>
          <w:lang w:bidi="fa-IR"/>
        </w:rPr>
        <w:t>علوم انسانی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نیمسال اول/دوم سال تحصیلی .....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>.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Default="005908E6" w:rsidP="00134F62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134F62">
              <w:rPr>
                <w:rFonts w:ascii="Times New Roman" w:hAnsi="Times New Roman" w:cs="Times New Roman" w:hint="cs"/>
                <w:sz w:val="28"/>
                <w:szCs w:val="28"/>
                <w:rtl/>
                <w:lang w:bidi="fa-IR"/>
              </w:rPr>
              <w:t>*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ارشد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B97D71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دکتری</w:t>
            </w:r>
            <w:r w:rsidR="00B97D71">
              <w:rPr>
                <w:rFonts w:ascii="Times New Roman" w:hAnsi="Times New Roman" w:cs="Times New Roman"/>
                <w:sz w:val="28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5908E6" w:rsidRDefault="005908E6" w:rsidP="00134F62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  <w:r w:rsidR="00134F62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2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عملی...</w:t>
            </w:r>
          </w:p>
        </w:tc>
        <w:tc>
          <w:tcPr>
            <w:tcW w:w="2972" w:type="dxa"/>
            <w:gridSpan w:val="2"/>
          </w:tcPr>
          <w:p w:rsidR="005908E6" w:rsidRPr="005908E6" w:rsidRDefault="005908E6" w:rsidP="009730B7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فارسی:</w:t>
            </w:r>
            <w:r w:rsidR="009730B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حقوق بین الملل عمومی1</w:t>
            </w:r>
          </w:p>
        </w:tc>
        <w:tc>
          <w:tcPr>
            <w:tcW w:w="975" w:type="dxa"/>
            <w:vMerge w:val="restart"/>
          </w:tcPr>
          <w:p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Default="00B97D71" w:rsidP="009730B7">
            <w:pPr>
              <w:bidi/>
              <w:rPr>
                <w:rFonts w:ascii="IranNastaliq" w:hAnsi="IranNastaliq" w:cs="Titr" w:hint="cs"/>
                <w:sz w:val="28"/>
                <w:szCs w:val="28"/>
                <w:rtl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9730B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ندارد</w:t>
            </w:r>
          </w:p>
        </w:tc>
        <w:tc>
          <w:tcPr>
            <w:tcW w:w="2972" w:type="dxa"/>
            <w:gridSpan w:val="2"/>
          </w:tcPr>
          <w:p w:rsidR="00B97D71" w:rsidRPr="005908E6" w:rsidRDefault="00B97D71" w:rsidP="009730B7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لاتین:</w:t>
            </w:r>
            <w:r w:rsidR="009730B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9730B7" w:rsidRPr="009730B7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International Law</w:t>
            </w:r>
            <w:r w:rsidR="009730B7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1</w:t>
            </w:r>
          </w:p>
        </w:tc>
        <w:tc>
          <w:tcPr>
            <w:tcW w:w="975" w:type="dxa"/>
            <w:vMerge/>
          </w:tcPr>
          <w:p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</w:p>
        </w:tc>
        <w:tc>
          <w:tcPr>
            <w:tcW w:w="5205" w:type="dxa"/>
            <w:gridSpan w:val="4"/>
          </w:tcPr>
          <w:p w:rsidR="00E31D17" w:rsidRDefault="00E31D17" w:rsidP="009730B7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مدرس/مدرسین:</w:t>
            </w:r>
            <w:r w:rsidR="009730B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آزاده السادات طاهری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E31D17" w:rsidRDefault="00E31D17" w:rsidP="009730B7">
            <w:pPr>
              <w:bidi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 w:rsidR="009730B7" w:rsidRPr="009730B7">
              <w:rPr>
                <w:rFonts w:ascii="Times New Roman" w:eastAsia="Calibri" w:hAnsi="Times New Roman" w:cs="Times New Roman"/>
                <w:sz w:val="24"/>
                <w:szCs w:val="24"/>
                <w:lang w:bidi="fa-IR"/>
              </w:rPr>
              <w:t xml:space="preserve"> </w:t>
            </w:r>
            <w:r w:rsidR="009730B7" w:rsidRPr="009730B7">
              <w:rPr>
                <w:rFonts w:ascii="Times New Roman" w:eastAsia="Calibri" w:hAnsi="Times New Roman" w:cs="Times New Roman"/>
                <w:sz w:val="24"/>
                <w:szCs w:val="24"/>
                <w:lang w:bidi="fa-IR"/>
              </w:rPr>
              <w:t>azadetaheri@semnan.ac.ir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E31D17" w:rsidRDefault="00BE73D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EF501F">
            <w:pPr>
              <w:bidi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EF501F">
              <w:rPr>
                <w:rtl/>
              </w:rPr>
              <w:t xml:space="preserve"> </w:t>
            </w:r>
            <w:r w:rsidR="00EF501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آشنایی با مفاهیم، مبانی و تحو</w:t>
            </w:r>
            <w:r w:rsidR="00EF501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لات</w:t>
            </w:r>
            <w:r w:rsidR="00EF501F" w:rsidRPr="00EF501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 xml:space="preserve"> تاریخی حقوق بین</w:t>
            </w:r>
            <w:r w:rsidR="00EF501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EF501F" w:rsidRPr="00EF501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الملل، درك جایگاه اجتماعی این رشته در تنظیم روابط اجتماعی از طریق مقایسه با حقوق داخلی و در نهایت پی بردن به منابع و اسناد موجود در عرصه بین</w:t>
            </w:r>
            <w:r w:rsidR="00EF501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bookmarkStart w:id="0" w:name="_GoBack"/>
            <w:bookmarkEnd w:id="0"/>
            <w:r w:rsidR="00EF501F" w:rsidRPr="00EF501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المللی</w:t>
            </w:r>
            <w:r w:rsidR="00EF501F" w:rsidRPr="00EF501F">
              <w:rPr>
                <w:rFonts w:ascii="IranNastaliq" w:hAnsi="IranNastaliq" w:cs="B Mitra"/>
                <w:sz w:val="24"/>
                <w:szCs w:val="24"/>
                <w:lang w:bidi="fa-IR"/>
              </w:rPr>
              <w:t>.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</w:p>
        </w:tc>
      </w:tr>
      <w:tr w:rsidR="00C1549F" w:rsidTr="007A6B1B">
        <w:trPr>
          <w:trHeight w:val="224"/>
          <w:jc w:val="center"/>
        </w:trPr>
        <w:tc>
          <w:tcPr>
            <w:tcW w:w="1525" w:type="dxa"/>
          </w:tcPr>
          <w:p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Tr="007A6B1B">
        <w:trPr>
          <w:trHeight w:val="278"/>
          <w:jc w:val="center"/>
        </w:trPr>
        <w:tc>
          <w:tcPr>
            <w:tcW w:w="1525" w:type="dxa"/>
          </w:tcPr>
          <w:p w:rsidR="007A6B1B" w:rsidRPr="00FE7024" w:rsidRDefault="00134F62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85درصد</w:t>
            </w:r>
          </w:p>
        </w:tc>
        <w:tc>
          <w:tcPr>
            <w:tcW w:w="1530" w:type="dxa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070" w:type="dxa"/>
            <w:gridSpan w:val="2"/>
          </w:tcPr>
          <w:p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3510" w:type="dxa"/>
            <w:gridSpan w:val="2"/>
          </w:tcPr>
          <w:p w:rsidR="007A6B1B" w:rsidRPr="00FE7024" w:rsidRDefault="00134F62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15درصد</w:t>
            </w:r>
          </w:p>
        </w:tc>
        <w:tc>
          <w:tcPr>
            <w:tcW w:w="1695" w:type="dxa"/>
            <w:gridSpan w:val="2"/>
          </w:tcPr>
          <w:p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C1549F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C1549F" w:rsidRPr="00134F62" w:rsidRDefault="00134F62" w:rsidP="00134F62">
            <w:pPr>
              <w:pStyle w:val="ListParagraph"/>
              <w:numPr>
                <w:ilvl w:val="0"/>
                <w:numId w:val="1"/>
              </w:numPr>
              <w:bidi/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</w:pPr>
            <w:r w:rsidRPr="00134F62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ضیایی بیگدلی، محمد رضا، حقوق بين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Pr="00134F62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الملل عمومی، تهران، گنج دانش، آخرین سال انتشار</w:t>
            </w:r>
            <w:r w:rsidRPr="00134F62">
              <w:rPr>
                <w:rFonts w:ascii="IranNastaliq" w:hAnsi="IranNastaliq" w:cs="B Mitra"/>
                <w:sz w:val="24"/>
                <w:szCs w:val="24"/>
                <w:lang w:bidi="fa-IR"/>
              </w:rPr>
              <w:t>.</w:t>
            </w:r>
          </w:p>
          <w:p w:rsidR="00134F62" w:rsidRPr="00134F62" w:rsidRDefault="00134F62" w:rsidP="00134F62">
            <w:pPr>
              <w:pStyle w:val="ListParagraph"/>
              <w:numPr>
                <w:ilvl w:val="0"/>
                <w:numId w:val="1"/>
              </w:numPr>
              <w:bidi/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</w:t>
            </w:r>
            <w:r w:rsidRPr="00134F62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وسی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Pr="00134F62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زاده، رضا، بایسته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Pr="00134F62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های حقوق بين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Pr="00134F62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الملل عمومی، تهران، میزان، آخرین سال انتشار</w:t>
            </w:r>
          </w:p>
          <w:p w:rsidR="00134F62" w:rsidRPr="00134F62" w:rsidRDefault="00134F62" w:rsidP="00134F62">
            <w:pPr>
              <w:pStyle w:val="ListParagraph"/>
              <w:numPr>
                <w:ilvl w:val="0"/>
                <w:numId w:val="1"/>
              </w:numPr>
              <w:bidi/>
              <w:rPr>
                <w:rFonts w:ascii="IranNastaliq" w:hAnsi="IranNastaliq" w:cs="B Nazanin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گروهی از نویسندگان، اس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لا</w:t>
            </w:r>
            <w:r w:rsidRPr="00134F62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م و حقوق بين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Pr="00134F62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t>الملل، جلد اول، تهران، سمت، آخرین سال انتشار</w:t>
            </w:r>
            <w:r>
              <w:t>.</w:t>
            </w:r>
          </w:p>
          <w:p w:rsidR="00C1549F" w:rsidRPr="004B094A" w:rsidRDefault="00C1549F" w:rsidP="00C1549F">
            <w:pPr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  <w:tc>
          <w:tcPr>
            <w:tcW w:w="1695" w:type="dxa"/>
            <w:gridSpan w:val="2"/>
          </w:tcPr>
          <w:p w:rsidR="00C1549F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:rsidR="00C1549F" w:rsidRDefault="00C1549F" w:rsidP="00C1549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Tr="00891C14">
        <w:trPr>
          <w:trHeight w:val="383"/>
          <w:jc w:val="center"/>
        </w:trPr>
        <w:tc>
          <w:tcPr>
            <w:tcW w:w="1975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FE7024" w:rsidTr="006B3CAE">
        <w:trPr>
          <w:trHeight w:val="152"/>
          <w:jc w:val="center"/>
        </w:trPr>
        <w:tc>
          <w:tcPr>
            <w:tcW w:w="1975" w:type="dxa"/>
          </w:tcPr>
          <w:p w:rsidR="00FE7024" w:rsidRPr="00FE7024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7024" w:rsidRPr="00FE7024" w:rsidRDefault="00102546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معارفه و آشنایی مقدماتی با مفهوم حقوق بین الملل</w:t>
            </w:r>
          </w:p>
        </w:tc>
        <w:tc>
          <w:tcPr>
            <w:tcW w:w="1078" w:type="dxa"/>
          </w:tcPr>
          <w:p w:rsidR="00FE7024" w:rsidRPr="00E32E53" w:rsidRDefault="00FE7024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Tr="00FE7024">
        <w:trPr>
          <w:trHeight w:val="89"/>
          <w:jc w:val="center"/>
        </w:trPr>
        <w:tc>
          <w:tcPr>
            <w:tcW w:w="1975" w:type="dxa"/>
          </w:tcPr>
          <w:p w:rsidR="006B3CAE" w:rsidRPr="00FE7024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A62D03" w:rsidRPr="00FE7024" w:rsidRDefault="00331055" w:rsidP="00A62D03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آشنایی با ماهیت حقوق بین الملل</w:t>
            </w:r>
          </w:p>
        </w:tc>
        <w:tc>
          <w:tcPr>
            <w:tcW w:w="1078" w:type="dxa"/>
          </w:tcPr>
          <w:p w:rsidR="006B3CAE" w:rsidRPr="00E32E53" w:rsidRDefault="006B3CAE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331055" w:rsidTr="00FE7024">
        <w:trPr>
          <w:trHeight w:val="197"/>
          <w:jc w:val="center"/>
        </w:trPr>
        <w:tc>
          <w:tcPr>
            <w:tcW w:w="1975" w:type="dxa"/>
          </w:tcPr>
          <w:p w:rsidR="00331055" w:rsidRPr="00FE7024" w:rsidRDefault="00331055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31055" w:rsidRPr="00FE7024" w:rsidRDefault="00331055" w:rsidP="00BA1819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تعریف حقوق بین الملل و جایگاه آن در تقسیم بندی های حقوق</w:t>
            </w:r>
          </w:p>
        </w:tc>
        <w:tc>
          <w:tcPr>
            <w:tcW w:w="1078" w:type="dxa"/>
          </w:tcPr>
          <w:p w:rsidR="00331055" w:rsidRPr="00E32E53" w:rsidRDefault="00331055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331055" w:rsidTr="00FE7024">
        <w:trPr>
          <w:trHeight w:val="206"/>
          <w:jc w:val="center"/>
        </w:trPr>
        <w:tc>
          <w:tcPr>
            <w:tcW w:w="1975" w:type="dxa"/>
          </w:tcPr>
          <w:p w:rsidR="00331055" w:rsidRPr="00FE7024" w:rsidRDefault="00331055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31055" w:rsidRPr="00FE7024" w:rsidRDefault="00331055" w:rsidP="00BA1819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سیر تحولات تاریخی حقوق بین الملل(1)</w:t>
            </w:r>
          </w:p>
        </w:tc>
        <w:tc>
          <w:tcPr>
            <w:tcW w:w="1078" w:type="dxa"/>
          </w:tcPr>
          <w:p w:rsidR="00331055" w:rsidRPr="00E32E53" w:rsidRDefault="00331055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331055" w:rsidTr="00FE7024">
        <w:trPr>
          <w:trHeight w:val="215"/>
          <w:jc w:val="center"/>
        </w:trPr>
        <w:tc>
          <w:tcPr>
            <w:tcW w:w="1975" w:type="dxa"/>
          </w:tcPr>
          <w:p w:rsidR="00331055" w:rsidRPr="00FE7024" w:rsidRDefault="00331055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31055" w:rsidRPr="00FE7024" w:rsidRDefault="00331055" w:rsidP="00BA1819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سیر تحولات تاریخی حقوق بین الملل(2)</w:t>
            </w:r>
          </w:p>
        </w:tc>
        <w:tc>
          <w:tcPr>
            <w:tcW w:w="1078" w:type="dxa"/>
          </w:tcPr>
          <w:p w:rsidR="00331055" w:rsidRPr="00E32E53" w:rsidRDefault="00331055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331055" w:rsidTr="00FE7024">
        <w:trPr>
          <w:trHeight w:val="242"/>
          <w:jc w:val="center"/>
        </w:trPr>
        <w:tc>
          <w:tcPr>
            <w:tcW w:w="1975" w:type="dxa"/>
          </w:tcPr>
          <w:p w:rsidR="00331055" w:rsidRPr="00FE7024" w:rsidRDefault="00331055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31055" w:rsidRPr="00FE7024" w:rsidRDefault="00331055" w:rsidP="00BA1819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اهمیت حقوق بین الملل و نظریات موافقان و مخالفان</w:t>
            </w:r>
            <w:r w:rsidR="00747E43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(1)</w:t>
            </w:r>
          </w:p>
        </w:tc>
        <w:tc>
          <w:tcPr>
            <w:tcW w:w="1078" w:type="dxa"/>
          </w:tcPr>
          <w:p w:rsidR="00331055" w:rsidRPr="00E32E53" w:rsidRDefault="00331055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331055" w:rsidTr="00FE7024">
        <w:trPr>
          <w:trHeight w:val="251"/>
          <w:jc w:val="center"/>
        </w:trPr>
        <w:tc>
          <w:tcPr>
            <w:tcW w:w="1975" w:type="dxa"/>
          </w:tcPr>
          <w:p w:rsidR="00331055" w:rsidRPr="00FE7024" w:rsidRDefault="00331055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31055" w:rsidRPr="00FE7024" w:rsidRDefault="00747E43" w:rsidP="00BA1819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نظرات موافقان و مخالفان(2)</w:t>
            </w:r>
          </w:p>
        </w:tc>
        <w:tc>
          <w:tcPr>
            <w:tcW w:w="1078" w:type="dxa"/>
          </w:tcPr>
          <w:p w:rsidR="00331055" w:rsidRPr="00E32E53" w:rsidRDefault="00331055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747E43" w:rsidTr="006B3CAE">
        <w:trPr>
          <w:trHeight w:val="197"/>
          <w:jc w:val="center"/>
        </w:trPr>
        <w:tc>
          <w:tcPr>
            <w:tcW w:w="1975" w:type="dxa"/>
          </w:tcPr>
          <w:p w:rsidR="00747E43" w:rsidRPr="00FE7024" w:rsidRDefault="00747E43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747E43" w:rsidRPr="00FE7024" w:rsidRDefault="00747E43" w:rsidP="00BA1819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رابطه حقوق بین الملل و حقوق داخلی</w:t>
            </w:r>
          </w:p>
        </w:tc>
        <w:tc>
          <w:tcPr>
            <w:tcW w:w="1078" w:type="dxa"/>
          </w:tcPr>
          <w:p w:rsidR="00747E43" w:rsidRPr="00E32E53" w:rsidRDefault="00747E43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747E43" w:rsidTr="006B3CAE">
        <w:trPr>
          <w:trHeight w:val="188"/>
          <w:jc w:val="center"/>
        </w:trPr>
        <w:tc>
          <w:tcPr>
            <w:tcW w:w="1975" w:type="dxa"/>
          </w:tcPr>
          <w:p w:rsidR="00747E43" w:rsidRPr="00FE7024" w:rsidRDefault="00747E43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747E43" w:rsidRPr="00FE7024" w:rsidRDefault="00747E43" w:rsidP="00BA1819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مبانی حقوق بین الملل</w:t>
            </w:r>
          </w:p>
        </w:tc>
        <w:tc>
          <w:tcPr>
            <w:tcW w:w="1078" w:type="dxa"/>
          </w:tcPr>
          <w:p w:rsidR="00747E43" w:rsidRPr="00E32E53" w:rsidRDefault="00747E43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747E43" w:rsidTr="006B3CAE">
        <w:trPr>
          <w:trHeight w:val="206"/>
          <w:jc w:val="center"/>
        </w:trPr>
        <w:tc>
          <w:tcPr>
            <w:tcW w:w="1975" w:type="dxa"/>
          </w:tcPr>
          <w:p w:rsidR="00747E43" w:rsidRPr="00FE7024" w:rsidRDefault="00747E43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747E43" w:rsidRPr="00FE7024" w:rsidRDefault="00747E43" w:rsidP="00BA1819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اسلام و حقوق بین الملل</w:t>
            </w:r>
          </w:p>
        </w:tc>
        <w:tc>
          <w:tcPr>
            <w:tcW w:w="1078" w:type="dxa"/>
          </w:tcPr>
          <w:p w:rsidR="00747E43" w:rsidRPr="00E32E53" w:rsidRDefault="00747E43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747E43" w:rsidTr="00FE7024">
        <w:trPr>
          <w:trHeight w:val="224"/>
          <w:jc w:val="center"/>
        </w:trPr>
        <w:tc>
          <w:tcPr>
            <w:tcW w:w="1975" w:type="dxa"/>
          </w:tcPr>
          <w:p w:rsidR="00747E43" w:rsidRPr="00FE7024" w:rsidRDefault="00747E43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747E43" w:rsidRPr="00FE7024" w:rsidRDefault="00747E43" w:rsidP="00BA1819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معرفی منابع حقوق بین الملل</w:t>
            </w:r>
          </w:p>
        </w:tc>
        <w:tc>
          <w:tcPr>
            <w:tcW w:w="1078" w:type="dxa"/>
          </w:tcPr>
          <w:p w:rsidR="00747E43" w:rsidRPr="00E32E53" w:rsidRDefault="00747E43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747E43" w:rsidTr="00FE7024">
        <w:trPr>
          <w:trHeight w:val="233"/>
          <w:jc w:val="center"/>
        </w:trPr>
        <w:tc>
          <w:tcPr>
            <w:tcW w:w="1975" w:type="dxa"/>
          </w:tcPr>
          <w:p w:rsidR="00747E43" w:rsidRPr="00FE7024" w:rsidRDefault="00747E43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747E43" w:rsidRPr="00FE7024" w:rsidRDefault="00747E43" w:rsidP="00BA1819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منابع کلاسیک حقوق بین الملل</w:t>
            </w:r>
          </w:p>
        </w:tc>
        <w:tc>
          <w:tcPr>
            <w:tcW w:w="1078" w:type="dxa"/>
          </w:tcPr>
          <w:p w:rsidR="00747E43" w:rsidRPr="00E32E53" w:rsidRDefault="00747E43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747E43" w:rsidTr="00FE7024">
        <w:trPr>
          <w:trHeight w:val="71"/>
          <w:jc w:val="center"/>
        </w:trPr>
        <w:tc>
          <w:tcPr>
            <w:tcW w:w="1975" w:type="dxa"/>
          </w:tcPr>
          <w:p w:rsidR="00747E43" w:rsidRPr="00FE7024" w:rsidRDefault="00747E43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747E43" w:rsidRPr="00FE7024" w:rsidRDefault="00747E43" w:rsidP="00BA1819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منابع جدید حقوق بین الملل</w:t>
            </w:r>
          </w:p>
        </w:tc>
        <w:tc>
          <w:tcPr>
            <w:tcW w:w="1078" w:type="dxa"/>
          </w:tcPr>
          <w:p w:rsidR="00747E43" w:rsidRPr="00E32E53" w:rsidRDefault="00747E43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747E43" w:rsidTr="00FE7024">
        <w:trPr>
          <w:trHeight w:val="269"/>
          <w:jc w:val="center"/>
        </w:trPr>
        <w:tc>
          <w:tcPr>
            <w:tcW w:w="1975" w:type="dxa"/>
          </w:tcPr>
          <w:p w:rsidR="00747E43" w:rsidRPr="00FE7024" w:rsidRDefault="00747E43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747E43" w:rsidRPr="00FE7024" w:rsidRDefault="00747E43" w:rsidP="00BA1819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منابع حقوق بین الملل در اسلام</w:t>
            </w:r>
          </w:p>
        </w:tc>
        <w:tc>
          <w:tcPr>
            <w:tcW w:w="1078" w:type="dxa"/>
          </w:tcPr>
          <w:p w:rsidR="00747E43" w:rsidRPr="00E32E53" w:rsidRDefault="00747E43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747E43" w:rsidTr="00FE7024">
        <w:trPr>
          <w:trHeight w:val="197"/>
          <w:jc w:val="center"/>
        </w:trPr>
        <w:tc>
          <w:tcPr>
            <w:tcW w:w="1975" w:type="dxa"/>
          </w:tcPr>
          <w:p w:rsidR="00747E43" w:rsidRPr="00FE7024" w:rsidRDefault="00747E43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747E43" w:rsidRPr="00FE7024" w:rsidRDefault="00747E43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بررسی 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برخی از مسائل روز حقوق بین الملل</w:t>
            </w:r>
          </w:p>
        </w:tc>
        <w:tc>
          <w:tcPr>
            <w:tcW w:w="1078" w:type="dxa"/>
          </w:tcPr>
          <w:p w:rsidR="00747E43" w:rsidRPr="00E32E53" w:rsidRDefault="00747E43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747E43" w:rsidTr="00FE7024">
        <w:trPr>
          <w:trHeight w:val="206"/>
          <w:jc w:val="center"/>
        </w:trPr>
        <w:tc>
          <w:tcPr>
            <w:tcW w:w="1975" w:type="dxa"/>
          </w:tcPr>
          <w:p w:rsidR="00747E43" w:rsidRPr="00FE7024" w:rsidRDefault="00747E43" w:rsidP="006B0268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747E43" w:rsidRPr="00FE7024" w:rsidRDefault="00747E43" w:rsidP="00331055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پاسخ به سوالات و اشکالات دانشجویان </w:t>
            </w:r>
          </w:p>
        </w:tc>
        <w:tc>
          <w:tcPr>
            <w:tcW w:w="1078" w:type="dxa"/>
          </w:tcPr>
          <w:p w:rsidR="00747E43" w:rsidRPr="00E32E53" w:rsidRDefault="00747E43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7591" w:rsidRDefault="000C7591" w:rsidP="0007479E">
      <w:pPr>
        <w:spacing w:after="0" w:line="240" w:lineRule="auto"/>
      </w:pPr>
      <w:r>
        <w:separator/>
      </w:r>
    </w:p>
  </w:endnote>
  <w:endnote w:type="continuationSeparator" w:id="0">
    <w:p w:rsidR="000C7591" w:rsidRDefault="000C7591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7591" w:rsidRDefault="000C7591" w:rsidP="0007479E">
      <w:pPr>
        <w:spacing w:after="0" w:line="240" w:lineRule="auto"/>
      </w:pPr>
      <w:r>
        <w:separator/>
      </w:r>
    </w:p>
  </w:footnote>
  <w:footnote w:type="continuationSeparator" w:id="0">
    <w:p w:rsidR="000C7591" w:rsidRDefault="000C7591" w:rsidP="000747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E5D14"/>
    <w:multiLevelType w:val="hybridMultilevel"/>
    <w:tmpl w:val="382C3D6A"/>
    <w:lvl w:ilvl="0" w:tplc="74F6748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08E6"/>
    <w:rsid w:val="00043444"/>
    <w:rsid w:val="00047D53"/>
    <w:rsid w:val="0007479E"/>
    <w:rsid w:val="000C7591"/>
    <w:rsid w:val="00102546"/>
    <w:rsid w:val="00134F62"/>
    <w:rsid w:val="001A24D7"/>
    <w:rsid w:val="0023366D"/>
    <w:rsid w:val="00321206"/>
    <w:rsid w:val="00331055"/>
    <w:rsid w:val="003D23C3"/>
    <w:rsid w:val="004B094A"/>
    <w:rsid w:val="004C0E17"/>
    <w:rsid w:val="005908E6"/>
    <w:rsid w:val="0059405B"/>
    <w:rsid w:val="005B71F9"/>
    <w:rsid w:val="006261B7"/>
    <w:rsid w:val="006B0268"/>
    <w:rsid w:val="006B3CAE"/>
    <w:rsid w:val="007367C0"/>
    <w:rsid w:val="00743C43"/>
    <w:rsid w:val="00747E43"/>
    <w:rsid w:val="007A6B1B"/>
    <w:rsid w:val="007D02BE"/>
    <w:rsid w:val="00891C14"/>
    <w:rsid w:val="008D2DEA"/>
    <w:rsid w:val="009730B7"/>
    <w:rsid w:val="00A62D03"/>
    <w:rsid w:val="00B97D71"/>
    <w:rsid w:val="00BE73D7"/>
    <w:rsid w:val="00C1549F"/>
    <w:rsid w:val="00C84F12"/>
    <w:rsid w:val="00E00030"/>
    <w:rsid w:val="00E13C35"/>
    <w:rsid w:val="00E31D17"/>
    <w:rsid w:val="00E32E53"/>
    <w:rsid w:val="00EF501F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paragraph" w:styleId="ListParagraph">
    <w:name w:val="List Paragraph"/>
    <w:basedOn w:val="Normal"/>
    <w:uiPriority w:val="34"/>
    <w:qFormat/>
    <w:rsid w:val="00134F6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paragraph" w:styleId="ListParagraph">
    <w:name w:val="List Paragraph"/>
    <w:basedOn w:val="Normal"/>
    <w:uiPriority w:val="34"/>
    <w:qFormat/>
    <w:rsid w:val="00134F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267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AMOZESH</dc:creator>
  <cp:lastModifiedBy>MRT Pack 20 DVDs</cp:lastModifiedBy>
  <cp:revision>10</cp:revision>
  <cp:lastPrinted>2018-12-27T12:18:00Z</cp:lastPrinted>
  <dcterms:created xsi:type="dcterms:W3CDTF">2019-01-28T07:40:00Z</dcterms:created>
  <dcterms:modified xsi:type="dcterms:W3CDTF">2019-01-28T08:39:00Z</dcterms:modified>
</cp:coreProperties>
</file>